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C87" w14:textId="59CADF2A" w:rsidR="00CE25D2" w:rsidRPr="00CE25D2" w:rsidRDefault="00DC0CE7" w:rsidP="00CE25D2">
      <w:pPr>
        <w:autoSpaceDE/>
        <w:autoSpaceDN/>
        <w:spacing w:after="120" w:line="180" w:lineRule="auto"/>
        <w:rPr>
          <w:rFonts w:ascii="Century Gothic" w:hAnsi="Century Gothic" w:cs="Calibri"/>
          <w:b/>
          <w:bCs/>
          <w:color w:val="000000"/>
          <w:kern w:val="28"/>
          <w:sz w:val="59"/>
          <w:szCs w:val="59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6B23464" wp14:editId="56E04505">
            <wp:simplePos x="0" y="0"/>
            <wp:positionH relativeFrom="column">
              <wp:posOffset>198596</wp:posOffset>
            </wp:positionH>
            <wp:positionV relativeFrom="paragraph">
              <wp:posOffset>38735</wp:posOffset>
            </wp:positionV>
            <wp:extent cx="2361405" cy="69453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5" cy="6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D2" w:rsidRPr="00CE25D2">
        <w:rPr>
          <w:rFonts w:ascii="Century Gothic" w:hAnsi="Century Gothic" w:cs="Calibri"/>
          <w:b/>
          <w:bCs/>
          <w:color w:val="000000"/>
          <w:kern w:val="28"/>
          <w:sz w:val="59"/>
          <w:szCs w:val="59"/>
        </w:rPr>
        <w:t> </w:t>
      </w:r>
    </w:p>
    <w:p w14:paraId="172ADE86" w14:textId="521B1E67" w:rsidR="00CE25D2" w:rsidRPr="00CE25D2" w:rsidRDefault="00CE25D2" w:rsidP="00CE25D2">
      <w:pPr>
        <w:autoSpaceDE/>
        <w:autoSpaceDN/>
        <w:spacing w:after="120" w:line="180" w:lineRule="auto"/>
        <w:rPr>
          <w:rFonts w:ascii="Century Gothic" w:hAnsi="Century Gothic" w:cs="Calibri"/>
          <w:b/>
          <w:bCs/>
          <w:color w:val="000000"/>
          <w:kern w:val="28"/>
          <w:sz w:val="52"/>
          <w:szCs w:val="52"/>
        </w:rPr>
      </w:pPr>
      <w:r w:rsidRPr="00CE25D2">
        <w:rPr>
          <w:rFonts w:ascii="Century Gothic" w:hAnsi="Century Gothic" w:cs="Calibri"/>
          <w:b/>
          <w:bCs/>
          <w:color w:val="000000"/>
          <w:kern w:val="28"/>
          <w:sz w:val="52"/>
          <w:szCs w:val="52"/>
        </w:rPr>
        <w:t> </w:t>
      </w:r>
    </w:p>
    <w:p w14:paraId="370D8BF2" w14:textId="11D8D2AB" w:rsidR="00DC0CE7" w:rsidRPr="00806B12" w:rsidRDefault="00DC0CE7" w:rsidP="00DC0CE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C1CC660" w14:textId="67F48D91" w:rsidR="004658B0" w:rsidRPr="00DC0CE7" w:rsidRDefault="001D5E8A" w:rsidP="00DC0CE7">
      <w:pPr>
        <w:autoSpaceDE/>
        <w:autoSpaceDN/>
        <w:jc w:val="center"/>
        <w:rPr>
          <w:rFonts w:ascii="Arial" w:hAnsi="Arial" w:cs="Arial"/>
          <w:b/>
          <w:bCs/>
          <w:sz w:val="32"/>
          <w:szCs w:val="32"/>
        </w:rPr>
      </w:pPr>
      <w:r w:rsidRPr="00DC0CE7">
        <w:rPr>
          <w:rFonts w:ascii="Arial" w:hAnsi="Arial" w:cs="Arial"/>
          <w:b/>
          <w:bCs/>
          <w:sz w:val="32"/>
          <w:szCs w:val="32"/>
        </w:rPr>
        <w:t>Stud</w:t>
      </w:r>
      <w:r w:rsidR="00DC0CE7" w:rsidRPr="00DC0CE7">
        <w:rPr>
          <w:rFonts w:ascii="Arial" w:hAnsi="Arial" w:cs="Arial"/>
          <w:b/>
          <w:bCs/>
          <w:sz w:val="32"/>
          <w:szCs w:val="32"/>
        </w:rPr>
        <w:t>e</w:t>
      </w:r>
      <w:r w:rsidRPr="00DC0CE7">
        <w:rPr>
          <w:rFonts w:ascii="Arial" w:hAnsi="Arial" w:cs="Arial"/>
          <w:b/>
          <w:bCs/>
          <w:sz w:val="32"/>
          <w:szCs w:val="32"/>
        </w:rPr>
        <w:t>nt</w:t>
      </w:r>
      <w:r w:rsidRPr="00DC0CE7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DC0CE7">
        <w:rPr>
          <w:rFonts w:ascii="Arial" w:hAnsi="Arial" w:cs="Arial"/>
          <w:b/>
          <w:bCs/>
          <w:sz w:val="32"/>
          <w:szCs w:val="32"/>
        </w:rPr>
        <w:t>Research</w:t>
      </w:r>
      <w:r w:rsidRPr="00DC0CE7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="00DC0CE7" w:rsidRPr="00DC0CE7">
        <w:rPr>
          <w:rFonts w:ascii="Arial" w:hAnsi="Arial" w:cs="Arial"/>
          <w:b/>
          <w:bCs/>
          <w:spacing w:val="-5"/>
          <w:sz w:val="32"/>
          <w:szCs w:val="32"/>
        </w:rPr>
        <w:t>Intern P</w:t>
      </w:r>
      <w:r w:rsidRPr="00DC0CE7">
        <w:rPr>
          <w:rFonts w:ascii="Arial" w:hAnsi="Arial" w:cs="Arial"/>
          <w:b/>
          <w:bCs/>
          <w:sz w:val="32"/>
          <w:szCs w:val="32"/>
        </w:rPr>
        <w:t>osition</w:t>
      </w:r>
    </w:p>
    <w:p w14:paraId="0B36D92D" w14:textId="1E9FCCBC" w:rsidR="00CE25D2" w:rsidRPr="00F002BE" w:rsidRDefault="001D5E8A" w:rsidP="00DC0CE7">
      <w:pPr>
        <w:pStyle w:val="BodyText"/>
        <w:spacing w:before="120"/>
        <w:ind w:left="115" w:right="158"/>
        <w:rPr>
          <w:rFonts w:ascii="Arial" w:hAnsi="Arial" w:cs="Arial"/>
        </w:rPr>
      </w:pPr>
      <w:r w:rsidRPr="00F002BE">
        <w:rPr>
          <w:rFonts w:ascii="Arial" w:hAnsi="Arial" w:cs="Arial"/>
        </w:rPr>
        <w:t>The USDA-A</w:t>
      </w:r>
      <w:r w:rsidR="005A74A6" w:rsidRPr="00F002BE">
        <w:rPr>
          <w:rFonts w:ascii="Arial" w:hAnsi="Arial" w:cs="Arial"/>
        </w:rPr>
        <w:t xml:space="preserve">RS </w:t>
      </w:r>
      <w:r w:rsidR="008B4C21">
        <w:rPr>
          <w:rFonts w:ascii="Arial" w:hAnsi="Arial" w:cs="Arial"/>
        </w:rPr>
        <w:t>Animal Metabolism-Agricultural Chemical Research</w:t>
      </w:r>
      <w:r w:rsidRPr="00F002BE">
        <w:rPr>
          <w:rFonts w:ascii="Arial" w:hAnsi="Arial" w:cs="Arial"/>
        </w:rPr>
        <w:t xml:space="preserve"> in </w:t>
      </w:r>
      <w:r w:rsidR="008B4C21">
        <w:rPr>
          <w:rFonts w:ascii="Arial" w:hAnsi="Arial" w:cs="Arial"/>
        </w:rPr>
        <w:t>Fargo</w:t>
      </w:r>
      <w:r w:rsidRPr="00F002BE">
        <w:rPr>
          <w:rFonts w:ascii="Arial" w:hAnsi="Arial" w:cs="Arial"/>
        </w:rPr>
        <w:t xml:space="preserve">, </w:t>
      </w:r>
      <w:r w:rsidR="008B4C21">
        <w:rPr>
          <w:rFonts w:ascii="Arial" w:hAnsi="Arial" w:cs="Arial"/>
        </w:rPr>
        <w:t>ND</w:t>
      </w:r>
      <w:r w:rsidRPr="00F002BE">
        <w:rPr>
          <w:rFonts w:ascii="Arial" w:hAnsi="Arial" w:cs="Arial"/>
        </w:rPr>
        <w:t xml:space="preserve"> </w:t>
      </w:r>
      <w:r w:rsidR="00DC0CE7" w:rsidRPr="00F002BE">
        <w:rPr>
          <w:rFonts w:ascii="Arial" w:hAnsi="Arial" w:cs="Arial"/>
        </w:rPr>
        <w:t xml:space="preserve">is recruiting for </w:t>
      </w:r>
      <w:r w:rsidR="00806B12" w:rsidRPr="00F002BE">
        <w:rPr>
          <w:rFonts w:ascii="Arial" w:hAnsi="Arial" w:cs="Arial"/>
        </w:rPr>
        <w:t xml:space="preserve">a </w:t>
      </w:r>
      <w:r w:rsidR="00DC0CE7" w:rsidRPr="00F002BE">
        <w:rPr>
          <w:rFonts w:ascii="Arial" w:hAnsi="Arial" w:cs="Arial"/>
        </w:rPr>
        <w:t>student research intern for the summer of 202</w:t>
      </w:r>
      <w:r w:rsidR="00B316D5" w:rsidRPr="00F002BE">
        <w:rPr>
          <w:rFonts w:ascii="Arial" w:hAnsi="Arial" w:cs="Arial"/>
        </w:rPr>
        <w:t>4</w:t>
      </w:r>
      <w:r w:rsidR="00DC0CE7" w:rsidRPr="00F002BE">
        <w:rPr>
          <w:rFonts w:ascii="Arial" w:hAnsi="Arial" w:cs="Arial"/>
        </w:rPr>
        <w:t xml:space="preserve">. </w:t>
      </w:r>
      <w:r w:rsidR="00DC0CE7" w:rsidRPr="00705535">
        <w:rPr>
          <w:rFonts w:ascii="Arial" w:hAnsi="Arial" w:cs="Arial"/>
        </w:rPr>
        <w:t>The salary will be $</w:t>
      </w:r>
      <w:r w:rsidR="005474E0" w:rsidRPr="00705535">
        <w:rPr>
          <w:rFonts w:ascii="Arial" w:hAnsi="Arial" w:cs="Arial"/>
        </w:rPr>
        <w:t xml:space="preserve"> 15.10-</w:t>
      </w:r>
      <w:r w:rsidR="00DC0CE7" w:rsidRPr="00705535">
        <w:rPr>
          <w:rFonts w:ascii="Arial" w:hAnsi="Arial" w:cs="Arial"/>
        </w:rPr>
        <w:t>1</w:t>
      </w:r>
      <w:r w:rsidR="005474E0" w:rsidRPr="00705535">
        <w:rPr>
          <w:rFonts w:ascii="Arial" w:hAnsi="Arial" w:cs="Arial"/>
        </w:rPr>
        <w:t>6.91</w:t>
      </w:r>
      <w:r w:rsidR="00DC0CE7" w:rsidRPr="00705535">
        <w:rPr>
          <w:rFonts w:ascii="Arial" w:hAnsi="Arial" w:cs="Arial"/>
        </w:rPr>
        <w:t>/</w:t>
      </w:r>
      <w:proofErr w:type="spellStart"/>
      <w:r w:rsidR="00DC0CE7" w:rsidRPr="00705535">
        <w:rPr>
          <w:rFonts w:ascii="Arial" w:hAnsi="Arial" w:cs="Arial"/>
        </w:rPr>
        <w:t>hr</w:t>
      </w:r>
      <w:proofErr w:type="spellEnd"/>
      <w:r w:rsidR="00DC0CE7" w:rsidRPr="00705535">
        <w:rPr>
          <w:rFonts w:ascii="Arial" w:hAnsi="Arial" w:cs="Arial"/>
        </w:rPr>
        <w:t xml:space="preserve"> for students </w:t>
      </w:r>
      <w:r w:rsidR="009C5C00" w:rsidRPr="00705535">
        <w:rPr>
          <w:rFonts w:ascii="Arial" w:hAnsi="Arial" w:cs="Arial"/>
        </w:rPr>
        <w:t xml:space="preserve">(GS-3) </w:t>
      </w:r>
      <w:r w:rsidR="00DC0CE7" w:rsidRPr="00705535">
        <w:rPr>
          <w:rFonts w:ascii="Arial" w:hAnsi="Arial" w:cs="Arial"/>
        </w:rPr>
        <w:t xml:space="preserve">who have completed at least one year of college. This is a </w:t>
      </w:r>
      <w:r w:rsidRPr="00705535">
        <w:rPr>
          <w:rFonts w:ascii="Arial" w:hAnsi="Arial" w:cs="Arial"/>
        </w:rPr>
        <w:t>temporary</w:t>
      </w:r>
      <w:r w:rsidR="00DC0CE7" w:rsidRPr="00705535">
        <w:rPr>
          <w:rFonts w:ascii="Arial" w:hAnsi="Arial" w:cs="Arial"/>
        </w:rPr>
        <w:t xml:space="preserve"> </w:t>
      </w:r>
      <w:r w:rsidRPr="00705535">
        <w:rPr>
          <w:rFonts w:ascii="Arial" w:hAnsi="Arial" w:cs="Arial"/>
        </w:rPr>
        <w:t xml:space="preserve">federal position </w:t>
      </w:r>
      <w:r w:rsidR="00B316D5" w:rsidRPr="00705535">
        <w:rPr>
          <w:rFonts w:ascii="Arial" w:hAnsi="Arial" w:cs="Arial"/>
        </w:rPr>
        <w:t xml:space="preserve">for eight weeks </w:t>
      </w:r>
      <w:r w:rsidRPr="00705535">
        <w:rPr>
          <w:rFonts w:ascii="Arial" w:hAnsi="Arial" w:cs="Arial"/>
        </w:rPr>
        <w:t>with sick</w:t>
      </w:r>
      <w:r w:rsidR="00DC0CE7" w:rsidRPr="00705535">
        <w:rPr>
          <w:rFonts w:ascii="Arial" w:hAnsi="Arial" w:cs="Arial"/>
        </w:rPr>
        <w:t>/</w:t>
      </w:r>
      <w:r w:rsidRPr="00705535">
        <w:rPr>
          <w:rFonts w:ascii="Arial" w:hAnsi="Arial" w:cs="Arial"/>
        </w:rPr>
        <w:t>annual leave and paid holidays</w:t>
      </w:r>
      <w:r w:rsidR="00DC0CE7" w:rsidRPr="00705535">
        <w:rPr>
          <w:rFonts w:ascii="Arial" w:hAnsi="Arial" w:cs="Arial"/>
        </w:rPr>
        <w:t>.</w:t>
      </w:r>
      <w:r w:rsidR="00B316D5" w:rsidRPr="00F002BE">
        <w:rPr>
          <w:rFonts w:ascii="Arial" w:hAnsi="Arial" w:cs="Arial"/>
        </w:rPr>
        <w:t xml:space="preserve"> </w:t>
      </w:r>
      <w:r w:rsidR="00F002BE" w:rsidRPr="00F002BE">
        <w:rPr>
          <w:rFonts w:ascii="Arial" w:hAnsi="Arial" w:cs="Arial"/>
        </w:rPr>
        <w:t>This is a full time (40 hours/week) position.</w:t>
      </w:r>
    </w:p>
    <w:p w14:paraId="057BF305" w14:textId="77777777" w:rsidR="00CE25D2" w:rsidRPr="00DC0CE7" w:rsidRDefault="00CE25D2" w:rsidP="00DC0CE7">
      <w:pPr>
        <w:pStyle w:val="BodyText"/>
        <w:ind w:right="105"/>
        <w:rPr>
          <w:rFonts w:ascii="Arial" w:hAnsi="Arial" w:cs="Arial"/>
        </w:rPr>
      </w:pPr>
    </w:p>
    <w:p w14:paraId="63CACDD4" w14:textId="35A5B982" w:rsidR="00DC0CE7" w:rsidRPr="00F002BE" w:rsidRDefault="001D5E8A" w:rsidP="00DC0CE7">
      <w:pPr>
        <w:pStyle w:val="BodyText"/>
        <w:ind w:right="105"/>
        <w:rPr>
          <w:rFonts w:ascii="Arial" w:hAnsi="Arial" w:cs="Arial"/>
        </w:rPr>
      </w:pPr>
      <w:r w:rsidRPr="00F002BE">
        <w:rPr>
          <w:rFonts w:ascii="Arial" w:hAnsi="Arial" w:cs="Arial"/>
        </w:rPr>
        <w:t>The position</w:t>
      </w:r>
      <w:r w:rsidR="00DC0CE7" w:rsidRPr="00F002BE">
        <w:rPr>
          <w:rFonts w:ascii="Arial" w:hAnsi="Arial" w:cs="Arial"/>
        </w:rPr>
        <w:t xml:space="preserve"> will focus </w:t>
      </w:r>
      <w:r w:rsidR="00F002BE" w:rsidRPr="00F002BE">
        <w:rPr>
          <w:rFonts w:ascii="Arial" w:hAnsi="Arial" w:cs="Arial"/>
        </w:rPr>
        <w:t xml:space="preserve">on the development of detection technology for </w:t>
      </w:r>
      <w:r w:rsidR="008B4C21">
        <w:rPr>
          <w:rFonts w:ascii="Arial" w:hAnsi="Arial" w:cs="Arial"/>
        </w:rPr>
        <w:t xml:space="preserve">the </w:t>
      </w:r>
      <w:r w:rsidR="00F002BE" w:rsidRPr="00F002BE">
        <w:rPr>
          <w:rFonts w:ascii="Arial" w:hAnsi="Arial" w:cs="Arial"/>
        </w:rPr>
        <w:t xml:space="preserve">chemical contaminant, perfluoroalkyl substances (PFAS), in water. </w:t>
      </w:r>
      <w:r w:rsidR="009C5C00">
        <w:rPr>
          <w:rFonts w:ascii="Arial" w:hAnsi="Arial" w:cs="Arial"/>
        </w:rPr>
        <w:t xml:space="preserve">PFAS are detected </w:t>
      </w:r>
      <w:r w:rsidR="005474E0">
        <w:rPr>
          <w:rFonts w:ascii="Arial" w:hAnsi="Arial" w:cs="Arial"/>
        </w:rPr>
        <w:t xml:space="preserve">ubiquitously </w:t>
      </w:r>
      <w:r w:rsidR="002B0EF9">
        <w:rPr>
          <w:rFonts w:ascii="Arial" w:hAnsi="Arial" w:cs="Arial"/>
        </w:rPr>
        <w:t xml:space="preserve">in </w:t>
      </w:r>
      <w:r w:rsidR="005474E0">
        <w:rPr>
          <w:rFonts w:ascii="Arial" w:hAnsi="Arial" w:cs="Arial"/>
        </w:rPr>
        <w:t>environment</w:t>
      </w:r>
      <w:r w:rsidR="006A429A">
        <w:rPr>
          <w:rFonts w:ascii="Arial" w:hAnsi="Arial" w:cs="Arial"/>
        </w:rPr>
        <w:t xml:space="preserve">al matrices. Plants and animals’ can uptake PFAS from the environment and bioaccumulate in their tissues. </w:t>
      </w:r>
      <w:r w:rsidR="00797B06">
        <w:rPr>
          <w:rFonts w:ascii="Arial" w:hAnsi="Arial" w:cs="Arial"/>
        </w:rPr>
        <w:t>Humans</w:t>
      </w:r>
      <w:r w:rsidR="008A6B64">
        <w:rPr>
          <w:rFonts w:ascii="Arial" w:hAnsi="Arial" w:cs="Arial"/>
        </w:rPr>
        <w:t xml:space="preserve"> get </w:t>
      </w:r>
      <w:r w:rsidR="00797B06">
        <w:rPr>
          <w:rFonts w:ascii="Arial" w:hAnsi="Arial" w:cs="Arial"/>
        </w:rPr>
        <w:t xml:space="preserve">exposed to </w:t>
      </w:r>
      <w:r w:rsidR="008A6B64">
        <w:rPr>
          <w:rFonts w:ascii="Arial" w:hAnsi="Arial" w:cs="Arial"/>
        </w:rPr>
        <w:t xml:space="preserve">PFAS </w:t>
      </w:r>
      <w:r w:rsidR="00797B06">
        <w:rPr>
          <w:rFonts w:ascii="Arial" w:hAnsi="Arial" w:cs="Arial"/>
        </w:rPr>
        <w:t xml:space="preserve">mainly </w:t>
      </w:r>
      <w:r w:rsidR="008A6B64">
        <w:rPr>
          <w:rFonts w:ascii="Arial" w:hAnsi="Arial" w:cs="Arial"/>
        </w:rPr>
        <w:t>via drinking PFAS</w:t>
      </w:r>
      <w:r w:rsidR="006A429A">
        <w:rPr>
          <w:rFonts w:ascii="Arial" w:hAnsi="Arial" w:cs="Arial"/>
        </w:rPr>
        <w:t>-</w:t>
      </w:r>
      <w:r w:rsidR="008A6B64">
        <w:rPr>
          <w:rFonts w:ascii="Arial" w:hAnsi="Arial" w:cs="Arial"/>
        </w:rPr>
        <w:t>contaminated water or eating PFAS</w:t>
      </w:r>
      <w:r w:rsidR="006A429A">
        <w:rPr>
          <w:rFonts w:ascii="Arial" w:hAnsi="Arial" w:cs="Arial"/>
        </w:rPr>
        <w:t>-</w:t>
      </w:r>
      <w:r w:rsidR="008A6B64">
        <w:rPr>
          <w:rFonts w:ascii="Arial" w:hAnsi="Arial" w:cs="Arial"/>
        </w:rPr>
        <w:t>contaminated animal</w:t>
      </w:r>
      <w:r w:rsidR="006A429A">
        <w:rPr>
          <w:rFonts w:ascii="Arial" w:hAnsi="Arial" w:cs="Arial"/>
        </w:rPr>
        <w:t xml:space="preserve">- </w:t>
      </w:r>
      <w:r w:rsidR="002B0EF9">
        <w:rPr>
          <w:rFonts w:ascii="Arial" w:hAnsi="Arial" w:cs="Arial"/>
        </w:rPr>
        <w:t xml:space="preserve">or </w:t>
      </w:r>
      <w:r w:rsidR="008A6B64">
        <w:rPr>
          <w:rFonts w:ascii="Arial" w:hAnsi="Arial" w:cs="Arial"/>
        </w:rPr>
        <w:t xml:space="preserve">plant-based food. </w:t>
      </w:r>
      <w:r w:rsidR="00797B06">
        <w:rPr>
          <w:rFonts w:ascii="Arial" w:hAnsi="Arial" w:cs="Arial"/>
        </w:rPr>
        <w:t xml:space="preserve">PFAS exposure may </w:t>
      </w:r>
      <w:r w:rsidR="002B0EF9">
        <w:rPr>
          <w:rFonts w:ascii="Arial" w:hAnsi="Arial" w:cs="Arial"/>
        </w:rPr>
        <w:t>cause</w:t>
      </w:r>
      <w:r w:rsidR="00797B06">
        <w:rPr>
          <w:rFonts w:ascii="Arial" w:hAnsi="Arial" w:cs="Arial"/>
        </w:rPr>
        <w:t xml:space="preserve"> adverse health </w:t>
      </w:r>
      <w:r w:rsidR="002B0EF9">
        <w:rPr>
          <w:rFonts w:ascii="Arial" w:hAnsi="Arial" w:cs="Arial"/>
        </w:rPr>
        <w:t>impact</w:t>
      </w:r>
      <w:r w:rsidR="00797B06">
        <w:rPr>
          <w:rFonts w:ascii="Arial" w:hAnsi="Arial" w:cs="Arial"/>
        </w:rPr>
        <w:t>s in human</w:t>
      </w:r>
      <w:r w:rsidR="006A429A">
        <w:rPr>
          <w:rFonts w:ascii="Arial" w:hAnsi="Arial" w:cs="Arial"/>
        </w:rPr>
        <w:t>s;</w:t>
      </w:r>
      <w:r w:rsidR="00797B06">
        <w:rPr>
          <w:rFonts w:ascii="Arial" w:hAnsi="Arial" w:cs="Arial"/>
        </w:rPr>
        <w:t xml:space="preserve"> therefore</w:t>
      </w:r>
      <w:r w:rsidR="006A429A">
        <w:rPr>
          <w:rFonts w:ascii="Arial" w:hAnsi="Arial" w:cs="Arial"/>
        </w:rPr>
        <w:t>,</w:t>
      </w:r>
      <w:r w:rsidR="00797B06">
        <w:rPr>
          <w:rFonts w:ascii="Arial" w:hAnsi="Arial" w:cs="Arial"/>
        </w:rPr>
        <w:t xml:space="preserve"> it is currently routinely screen</w:t>
      </w:r>
      <w:r w:rsidR="005474E0">
        <w:rPr>
          <w:rFonts w:ascii="Arial" w:hAnsi="Arial" w:cs="Arial"/>
        </w:rPr>
        <w:t>ed</w:t>
      </w:r>
      <w:r w:rsidR="00797B06">
        <w:rPr>
          <w:rFonts w:ascii="Arial" w:hAnsi="Arial" w:cs="Arial"/>
        </w:rPr>
        <w:t xml:space="preserve"> by regulatory agencies</w:t>
      </w:r>
      <w:r w:rsidR="006A429A">
        <w:rPr>
          <w:rFonts w:ascii="Arial" w:hAnsi="Arial" w:cs="Arial"/>
        </w:rPr>
        <w:t xml:space="preserve"> in different environmental matrices, including water, soil, biosolid</w:t>
      </w:r>
      <w:r w:rsidR="00705535">
        <w:rPr>
          <w:rFonts w:ascii="Arial" w:hAnsi="Arial" w:cs="Arial"/>
        </w:rPr>
        <w:t>s</w:t>
      </w:r>
      <w:r w:rsidR="006A429A">
        <w:rPr>
          <w:rFonts w:ascii="Arial" w:hAnsi="Arial" w:cs="Arial"/>
        </w:rPr>
        <w:t>, and sludge</w:t>
      </w:r>
      <w:r w:rsidR="00797B06">
        <w:rPr>
          <w:rFonts w:ascii="Arial" w:hAnsi="Arial" w:cs="Arial"/>
        </w:rPr>
        <w:t xml:space="preserve">. The current </w:t>
      </w:r>
      <w:r w:rsidR="00F002BE" w:rsidRPr="00F002BE">
        <w:rPr>
          <w:rFonts w:ascii="Arial" w:hAnsi="Arial" w:cs="Arial"/>
        </w:rPr>
        <w:t>detection technology involve</w:t>
      </w:r>
      <w:r w:rsidR="00797B06">
        <w:rPr>
          <w:rFonts w:ascii="Arial" w:hAnsi="Arial" w:cs="Arial"/>
        </w:rPr>
        <w:t>s</w:t>
      </w:r>
      <w:r w:rsidR="00F002BE" w:rsidRPr="00F002BE">
        <w:rPr>
          <w:rFonts w:ascii="Arial" w:hAnsi="Arial" w:cs="Arial"/>
        </w:rPr>
        <w:t xml:space="preserve"> </w:t>
      </w:r>
      <w:r w:rsidR="00705535">
        <w:rPr>
          <w:rFonts w:ascii="Arial" w:hAnsi="Arial" w:cs="Arial"/>
        </w:rPr>
        <w:t xml:space="preserve">the </w:t>
      </w:r>
      <w:r w:rsidR="00F002BE" w:rsidRPr="00F002BE">
        <w:rPr>
          <w:rFonts w:ascii="Arial" w:hAnsi="Arial" w:cs="Arial"/>
        </w:rPr>
        <w:t>use of sophis</w:t>
      </w:r>
      <w:r w:rsidR="00797B06">
        <w:rPr>
          <w:rFonts w:ascii="Arial" w:hAnsi="Arial" w:cs="Arial"/>
        </w:rPr>
        <w:t>ti</w:t>
      </w:r>
      <w:r w:rsidR="00F002BE" w:rsidRPr="00F002BE">
        <w:rPr>
          <w:rFonts w:ascii="Arial" w:hAnsi="Arial" w:cs="Arial"/>
        </w:rPr>
        <w:t>cated instrument</w:t>
      </w:r>
      <w:r w:rsidR="00797B06">
        <w:rPr>
          <w:rFonts w:ascii="Arial" w:hAnsi="Arial" w:cs="Arial"/>
        </w:rPr>
        <w:t>ation</w:t>
      </w:r>
      <w:r w:rsidR="00F002BE" w:rsidRPr="00F002BE">
        <w:rPr>
          <w:rFonts w:ascii="Arial" w:hAnsi="Arial" w:cs="Arial"/>
        </w:rPr>
        <w:t xml:space="preserve"> with low </w:t>
      </w:r>
      <w:r w:rsidR="00797B06" w:rsidRPr="00F002BE">
        <w:rPr>
          <w:rFonts w:ascii="Arial" w:hAnsi="Arial" w:cs="Arial"/>
        </w:rPr>
        <w:t>turnover</w:t>
      </w:r>
      <w:r w:rsidR="00F002BE" w:rsidRPr="00F002BE">
        <w:rPr>
          <w:rFonts w:ascii="Arial" w:hAnsi="Arial" w:cs="Arial"/>
        </w:rPr>
        <w:t xml:space="preserve"> and expensive assays. </w:t>
      </w:r>
      <w:r w:rsidR="00632A83" w:rsidRPr="00F002BE">
        <w:rPr>
          <w:rFonts w:ascii="Arial" w:hAnsi="Arial" w:cs="Arial"/>
        </w:rPr>
        <w:t>Thus,</w:t>
      </w:r>
      <w:r w:rsidR="00F002BE" w:rsidRPr="00F002BE">
        <w:rPr>
          <w:rFonts w:ascii="Arial" w:hAnsi="Arial" w:cs="Arial"/>
        </w:rPr>
        <w:t xml:space="preserve"> it is critical to develop </w:t>
      </w:r>
      <w:r w:rsidR="00797B06">
        <w:rPr>
          <w:rFonts w:ascii="Arial" w:hAnsi="Arial" w:cs="Arial"/>
        </w:rPr>
        <w:t xml:space="preserve">rapid, inexpensive, </w:t>
      </w:r>
      <w:r w:rsidR="00F002BE" w:rsidRPr="00F002BE">
        <w:rPr>
          <w:rFonts w:ascii="Arial" w:hAnsi="Arial" w:cs="Arial"/>
        </w:rPr>
        <w:t>field</w:t>
      </w:r>
      <w:r w:rsidR="00797B06">
        <w:rPr>
          <w:rFonts w:ascii="Arial" w:hAnsi="Arial" w:cs="Arial"/>
        </w:rPr>
        <w:t>-</w:t>
      </w:r>
      <w:r w:rsidR="00F002BE" w:rsidRPr="00F002BE">
        <w:rPr>
          <w:rFonts w:ascii="Arial" w:hAnsi="Arial" w:cs="Arial"/>
        </w:rPr>
        <w:t xml:space="preserve">based </w:t>
      </w:r>
      <w:r w:rsidR="00797B06">
        <w:rPr>
          <w:rFonts w:ascii="Arial" w:hAnsi="Arial" w:cs="Arial"/>
        </w:rPr>
        <w:t>technology</w:t>
      </w:r>
      <w:r w:rsidR="00F002BE" w:rsidRPr="00F002BE">
        <w:rPr>
          <w:rFonts w:ascii="Arial" w:hAnsi="Arial" w:cs="Arial"/>
        </w:rPr>
        <w:t xml:space="preserve"> t</w:t>
      </w:r>
      <w:r w:rsidR="00705535">
        <w:rPr>
          <w:rFonts w:ascii="Arial" w:hAnsi="Arial" w:cs="Arial"/>
        </w:rPr>
        <w:t>hat</w:t>
      </w:r>
      <w:r w:rsidR="00F002BE" w:rsidRPr="00F002BE">
        <w:rPr>
          <w:rFonts w:ascii="Arial" w:hAnsi="Arial" w:cs="Arial"/>
        </w:rPr>
        <w:t xml:space="preserve"> detect PFAS</w:t>
      </w:r>
      <w:r w:rsidR="00797B06">
        <w:rPr>
          <w:rFonts w:ascii="Arial" w:hAnsi="Arial" w:cs="Arial"/>
        </w:rPr>
        <w:t xml:space="preserve"> in water</w:t>
      </w:r>
      <w:r w:rsidR="00F002BE" w:rsidRPr="00F002BE">
        <w:rPr>
          <w:rFonts w:ascii="Arial" w:hAnsi="Arial" w:cs="Arial"/>
        </w:rPr>
        <w:t xml:space="preserve">. </w:t>
      </w:r>
    </w:p>
    <w:p w14:paraId="2195F0C8" w14:textId="77777777" w:rsidR="00DC0CE7" w:rsidRPr="00F002BE" w:rsidRDefault="00DC0CE7" w:rsidP="00DC0CE7">
      <w:pPr>
        <w:pStyle w:val="BodyText"/>
        <w:ind w:right="105"/>
        <w:rPr>
          <w:rFonts w:ascii="Arial" w:hAnsi="Arial" w:cs="Arial"/>
        </w:rPr>
      </w:pPr>
    </w:p>
    <w:p w14:paraId="58A6C651" w14:textId="4205B97E" w:rsidR="00DC0CE7" w:rsidRPr="00F002BE" w:rsidRDefault="00DC0CE7" w:rsidP="00DC0CE7">
      <w:pPr>
        <w:pStyle w:val="BodyText"/>
        <w:ind w:right="105"/>
        <w:rPr>
          <w:rFonts w:ascii="Arial" w:hAnsi="Arial" w:cs="Arial"/>
        </w:rPr>
      </w:pPr>
      <w:r w:rsidRPr="00F002BE">
        <w:rPr>
          <w:rFonts w:ascii="Arial" w:hAnsi="Arial" w:cs="Arial"/>
        </w:rPr>
        <w:t>The specific project activities along with the skill development (learning goal) include:</w:t>
      </w:r>
    </w:p>
    <w:p w14:paraId="1E28DDC2" w14:textId="1793B6B3" w:rsidR="00DC0CE7" w:rsidRPr="00F002BE" w:rsidRDefault="00B316D5" w:rsidP="00DC0CE7">
      <w:pPr>
        <w:pStyle w:val="BodyText"/>
        <w:numPr>
          <w:ilvl w:val="0"/>
          <w:numId w:val="3"/>
        </w:numPr>
        <w:ind w:left="810" w:right="105" w:hanging="270"/>
        <w:rPr>
          <w:rFonts w:ascii="Arial" w:hAnsi="Arial" w:cs="Arial"/>
        </w:rPr>
      </w:pPr>
      <w:r w:rsidRPr="00F002BE">
        <w:rPr>
          <w:rFonts w:ascii="Arial" w:hAnsi="Arial" w:cs="Arial"/>
        </w:rPr>
        <w:t xml:space="preserve">Generate the experimental data </w:t>
      </w:r>
      <w:r w:rsidR="00822B3D" w:rsidRPr="00F002BE">
        <w:rPr>
          <w:rFonts w:ascii="Arial" w:hAnsi="Arial" w:cs="Arial"/>
        </w:rPr>
        <w:t>using analytical instruments including UV-Vis and fluorescence spectrophotometers and differential scanning calorimeter</w:t>
      </w:r>
      <w:r w:rsidR="00705535">
        <w:rPr>
          <w:rFonts w:ascii="Arial" w:hAnsi="Arial" w:cs="Arial"/>
        </w:rPr>
        <w:t>s</w:t>
      </w:r>
      <w:r w:rsidR="00822B3D" w:rsidRPr="00F002BE">
        <w:rPr>
          <w:rFonts w:ascii="Arial" w:hAnsi="Arial" w:cs="Arial"/>
        </w:rPr>
        <w:t xml:space="preserve"> to optimize the colorimetric-based assays for PFAS detection. </w:t>
      </w:r>
      <w:r w:rsidR="008A0E28" w:rsidRPr="00F002BE">
        <w:rPr>
          <w:rFonts w:ascii="Arial" w:hAnsi="Arial" w:cs="Arial"/>
        </w:rPr>
        <w:t>The intern will g</w:t>
      </w:r>
      <w:r w:rsidR="00705535">
        <w:rPr>
          <w:rFonts w:ascii="Arial" w:hAnsi="Arial" w:cs="Arial"/>
        </w:rPr>
        <w:t>ain</w:t>
      </w:r>
      <w:r w:rsidR="008A0E28" w:rsidRPr="00F002BE">
        <w:rPr>
          <w:rFonts w:ascii="Arial" w:hAnsi="Arial" w:cs="Arial"/>
        </w:rPr>
        <w:t xml:space="preserve"> appropriate laboratory</w:t>
      </w:r>
      <w:r w:rsidR="003414BE">
        <w:rPr>
          <w:rFonts w:ascii="Arial" w:hAnsi="Arial" w:cs="Arial"/>
        </w:rPr>
        <w:t xml:space="preserve"> and instrumental </w:t>
      </w:r>
      <w:r w:rsidR="00FC4684">
        <w:rPr>
          <w:rFonts w:ascii="Arial" w:hAnsi="Arial" w:cs="Arial"/>
        </w:rPr>
        <w:t>expertise</w:t>
      </w:r>
      <w:r w:rsidR="00FC4684" w:rsidRPr="00F002BE">
        <w:rPr>
          <w:rFonts w:ascii="Arial" w:hAnsi="Arial" w:cs="Arial"/>
        </w:rPr>
        <w:t xml:space="preserve"> and</w:t>
      </w:r>
      <w:r w:rsidR="003414BE">
        <w:rPr>
          <w:rFonts w:ascii="Arial" w:hAnsi="Arial" w:cs="Arial"/>
        </w:rPr>
        <w:t xml:space="preserve"> learn safe laboratory practices.</w:t>
      </w:r>
      <w:r w:rsidR="008A0E28" w:rsidRPr="00F002BE">
        <w:rPr>
          <w:rFonts w:ascii="Arial" w:hAnsi="Arial" w:cs="Arial"/>
        </w:rPr>
        <w:t xml:space="preserve"> </w:t>
      </w:r>
    </w:p>
    <w:p w14:paraId="20D00E35" w14:textId="3F40DC2F" w:rsidR="00DC0CE7" w:rsidRPr="00F002BE" w:rsidRDefault="008A0E28" w:rsidP="00DC0CE7">
      <w:pPr>
        <w:pStyle w:val="BodyText"/>
        <w:numPr>
          <w:ilvl w:val="0"/>
          <w:numId w:val="3"/>
        </w:numPr>
        <w:ind w:left="810" w:right="105" w:hanging="270"/>
        <w:rPr>
          <w:rFonts w:ascii="Arial" w:hAnsi="Arial" w:cs="Arial"/>
        </w:rPr>
      </w:pPr>
      <w:r w:rsidRPr="00F002BE">
        <w:rPr>
          <w:rFonts w:ascii="Arial" w:hAnsi="Arial" w:cs="Arial"/>
        </w:rPr>
        <w:t>Prepare the written document by reporting the d</w:t>
      </w:r>
      <w:r w:rsidR="00DC0CE7" w:rsidRPr="00F002BE">
        <w:rPr>
          <w:rFonts w:ascii="Arial" w:hAnsi="Arial" w:cs="Arial"/>
        </w:rPr>
        <w:t>ata</w:t>
      </w:r>
      <w:r w:rsidRPr="00F002BE">
        <w:rPr>
          <w:rFonts w:ascii="Arial" w:hAnsi="Arial" w:cs="Arial"/>
        </w:rPr>
        <w:t xml:space="preserve"> for result analysis.</w:t>
      </w:r>
      <w:r w:rsidR="00DC0CE7" w:rsidRPr="00F002BE">
        <w:rPr>
          <w:rFonts w:ascii="Arial" w:hAnsi="Arial" w:cs="Arial"/>
        </w:rPr>
        <w:t xml:space="preserve"> </w:t>
      </w:r>
      <w:r w:rsidRPr="00F002BE">
        <w:rPr>
          <w:rFonts w:ascii="Arial" w:hAnsi="Arial" w:cs="Arial"/>
        </w:rPr>
        <w:t>Th</w:t>
      </w:r>
      <w:r w:rsidR="00E23B89" w:rsidRPr="00F002BE">
        <w:rPr>
          <w:rFonts w:ascii="Arial" w:hAnsi="Arial" w:cs="Arial"/>
        </w:rPr>
        <w:t>is</w:t>
      </w:r>
      <w:r w:rsidRPr="00F002BE">
        <w:rPr>
          <w:rFonts w:ascii="Arial" w:hAnsi="Arial" w:cs="Arial"/>
        </w:rPr>
        <w:t xml:space="preserve"> </w:t>
      </w:r>
      <w:r w:rsidR="00E23B89" w:rsidRPr="00F002BE">
        <w:rPr>
          <w:rFonts w:ascii="Arial" w:hAnsi="Arial" w:cs="Arial"/>
        </w:rPr>
        <w:t xml:space="preserve">will teach the </w:t>
      </w:r>
      <w:r w:rsidRPr="00F002BE">
        <w:rPr>
          <w:rFonts w:ascii="Arial" w:hAnsi="Arial" w:cs="Arial"/>
        </w:rPr>
        <w:t xml:space="preserve">intern </w:t>
      </w:r>
      <w:r w:rsidR="00E23B89" w:rsidRPr="00F002BE">
        <w:rPr>
          <w:rFonts w:ascii="Arial" w:hAnsi="Arial" w:cs="Arial"/>
        </w:rPr>
        <w:t xml:space="preserve">not only </w:t>
      </w:r>
      <w:r w:rsidR="00705535">
        <w:rPr>
          <w:rFonts w:ascii="Arial" w:hAnsi="Arial" w:cs="Arial"/>
        </w:rPr>
        <w:t xml:space="preserve">the </w:t>
      </w:r>
      <w:r w:rsidRPr="00F002BE">
        <w:rPr>
          <w:rFonts w:ascii="Arial" w:hAnsi="Arial" w:cs="Arial"/>
        </w:rPr>
        <w:t>interpret</w:t>
      </w:r>
      <w:r w:rsidR="003414BE">
        <w:rPr>
          <w:rFonts w:ascii="Arial" w:hAnsi="Arial" w:cs="Arial"/>
        </w:rPr>
        <w:t>ation of</w:t>
      </w:r>
      <w:r w:rsidRPr="00F002BE">
        <w:rPr>
          <w:rFonts w:ascii="Arial" w:hAnsi="Arial" w:cs="Arial"/>
        </w:rPr>
        <w:t xml:space="preserve"> the experimental data using </w:t>
      </w:r>
      <w:r w:rsidR="00E23B89" w:rsidRPr="00F002BE">
        <w:rPr>
          <w:rFonts w:ascii="Arial" w:hAnsi="Arial" w:cs="Arial"/>
        </w:rPr>
        <w:t>statistical</w:t>
      </w:r>
      <w:r w:rsidRPr="00F002BE">
        <w:rPr>
          <w:rFonts w:ascii="Arial" w:hAnsi="Arial" w:cs="Arial"/>
        </w:rPr>
        <w:t xml:space="preserve"> analysis but also </w:t>
      </w:r>
      <w:r w:rsidR="001F79DE">
        <w:rPr>
          <w:rFonts w:ascii="Arial" w:hAnsi="Arial" w:cs="Arial"/>
        </w:rPr>
        <w:t xml:space="preserve">the </w:t>
      </w:r>
      <w:r w:rsidRPr="00F002BE">
        <w:rPr>
          <w:rFonts w:ascii="Arial" w:hAnsi="Arial" w:cs="Arial"/>
        </w:rPr>
        <w:t xml:space="preserve">writing skills. </w:t>
      </w:r>
    </w:p>
    <w:p w14:paraId="07373803" w14:textId="43286F88" w:rsidR="00DC0CE7" w:rsidRPr="00F002BE" w:rsidRDefault="00E23B89" w:rsidP="00A92FDB">
      <w:pPr>
        <w:pStyle w:val="BodyText"/>
        <w:numPr>
          <w:ilvl w:val="0"/>
          <w:numId w:val="3"/>
        </w:numPr>
        <w:ind w:left="810" w:right="105" w:hanging="270"/>
        <w:rPr>
          <w:rFonts w:ascii="Arial" w:hAnsi="Arial" w:cs="Arial"/>
        </w:rPr>
      </w:pPr>
      <w:r w:rsidRPr="00F002BE">
        <w:rPr>
          <w:rFonts w:ascii="Arial" w:hAnsi="Arial" w:cs="Arial"/>
        </w:rPr>
        <w:t>Compare the experimental data with the literature data to understand the effectiveness of optimized conditions and discuss the result</w:t>
      </w:r>
      <w:r w:rsidR="003414BE">
        <w:rPr>
          <w:rFonts w:ascii="Arial" w:hAnsi="Arial" w:cs="Arial"/>
        </w:rPr>
        <w:t>s</w:t>
      </w:r>
      <w:r w:rsidRPr="00F002BE">
        <w:rPr>
          <w:rFonts w:ascii="Arial" w:hAnsi="Arial" w:cs="Arial"/>
        </w:rPr>
        <w:t xml:space="preserve"> in </w:t>
      </w:r>
      <w:r w:rsidR="00705535">
        <w:rPr>
          <w:rFonts w:ascii="Arial" w:hAnsi="Arial" w:cs="Arial"/>
        </w:rPr>
        <w:t xml:space="preserve">a </w:t>
      </w:r>
      <w:r w:rsidRPr="00F002BE">
        <w:rPr>
          <w:rFonts w:ascii="Arial" w:hAnsi="Arial" w:cs="Arial"/>
        </w:rPr>
        <w:t xml:space="preserve">weekly group meeting. The provided opportunity will assist in </w:t>
      </w:r>
      <w:r w:rsidR="00705535">
        <w:rPr>
          <w:rFonts w:ascii="Arial" w:hAnsi="Arial" w:cs="Arial"/>
        </w:rPr>
        <w:t xml:space="preserve">the </w:t>
      </w:r>
      <w:r w:rsidRPr="00F002BE">
        <w:rPr>
          <w:rFonts w:ascii="Arial" w:hAnsi="Arial" w:cs="Arial"/>
        </w:rPr>
        <w:t xml:space="preserve">development of presentation and professional </w:t>
      </w:r>
      <w:r w:rsidR="003414BE" w:rsidRPr="00F002BE">
        <w:rPr>
          <w:rFonts w:ascii="Arial" w:hAnsi="Arial" w:cs="Arial"/>
        </w:rPr>
        <w:t>skills.</w:t>
      </w:r>
    </w:p>
    <w:p w14:paraId="7E54FDC9" w14:textId="77777777" w:rsidR="00DC0CE7" w:rsidRPr="00F002BE" w:rsidRDefault="00DC0CE7" w:rsidP="00DC0CE7">
      <w:pPr>
        <w:pStyle w:val="BodyText"/>
        <w:ind w:right="105"/>
        <w:rPr>
          <w:rFonts w:ascii="Arial" w:hAnsi="Arial" w:cs="Arial"/>
        </w:rPr>
      </w:pPr>
    </w:p>
    <w:p w14:paraId="11038562" w14:textId="5A66256B" w:rsidR="00DC0CE7" w:rsidRPr="00F002BE" w:rsidRDefault="00DC0CE7" w:rsidP="00DC0CE7">
      <w:pPr>
        <w:pStyle w:val="BodyText"/>
        <w:ind w:right="105"/>
        <w:rPr>
          <w:rFonts w:ascii="Arial" w:hAnsi="Arial" w:cs="Arial"/>
        </w:rPr>
      </w:pPr>
      <w:r w:rsidRPr="00F002BE">
        <w:rPr>
          <w:rFonts w:ascii="Arial" w:hAnsi="Arial" w:cs="Arial"/>
        </w:rPr>
        <w:t xml:space="preserve">Basic experience in word processing and spreadsheet/database programs is required, and </w:t>
      </w:r>
    </w:p>
    <w:p w14:paraId="39592F79" w14:textId="7E706C7F" w:rsidR="004658B0" w:rsidRPr="00F002BE" w:rsidRDefault="00DC0CE7" w:rsidP="00DC0CE7">
      <w:pPr>
        <w:pStyle w:val="BodyText"/>
        <w:ind w:right="105"/>
        <w:rPr>
          <w:rFonts w:ascii="Arial" w:hAnsi="Arial" w:cs="Arial"/>
        </w:rPr>
      </w:pPr>
      <w:r w:rsidRPr="00F002BE">
        <w:rPr>
          <w:rFonts w:ascii="Arial" w:hAnsi="Arial" w:cs="Arial"/>
        </w:rPr>
        <w:t xml:space="preserve">Introductory college courses (&gt; 12 credit </w:t>
      </w:r>
      <w:proofErr w:type="spellStart"/>
      <w:r w:rsidRPr="00F002BE">
        <w:rPr>
          <w:rFonts w:ascii="Arial" w:hAnsi="Arial" w:cs="Arial"/>
        </w:rPr>
        <w:t>hr</w:t>
      </w:r>
      <w:proofErr w:type="spellEnd"/>
      <w:r w:rsidRPr="00F002BE">
        <w:rPr>
          <w:rFonts w:ascii="Arial" w:hAnsi="Arial" w:cs="Arial"/>
        </w:rPr>
        <w:t xml:space="preserve">) in </w:t>
      </w:r>
      <w:r w:rsidR="00E23B89" w:rsidRPr="00F002BE">
        <w:rPr>
          <w:rFonts w:ascii="Arial" w:hAnsi="Arial" w:cs="Arial"/>
        </w:rPr>
        <w:t>chemistry, pharmaceutics, animal science</w:t>
      </w:r>
      <w:r w:rsidRPr="00F002BE">
        <w:rPr>
          <w:rFonts w:ascii="Arial" w:hAnsi="Arial" w:cs="Arial"/>
        </w:rPr>
        <w:t xml:space="preserve">, environmental science, and/or </w:t>
      </w:r>
      <w:r w:rsidR="00E23B89" w:rsidRPr="00F002BE">
        <w:rPr>
          <w:rFonts w:ascii="Arial" w:hAnsi="Arial" w:cs="Arial"/>
        </w:rPr>
        <w:t>other closely related fields of study</w:t>
      </w:r>
      <w:r w:rsidRPr="00F002BE">
        <w:rPr>
          <w:rFonts w:ascii="Arial" w:hAnsi="Arial" w:cs="Arial"/>
        </w:rPr>
        <w:t xml:space="preserve">. A valid driver’s license and U.S. citizenship is required. </w:t>
      </w:r>
      <w:r w:rsidR="00806B12" w:rsidRPr="00F002BE">
        <w:rPr>
          <w:rFonts w:ascii="Arial" w:hAnsi="Arial" w:cs="Arial"/>
          <w:b/>
          <w:bCs/>
          <w:i/>
          <w:iCs/>
        </w:rPr>
        <w:t>Students from u</w:t>
      </w:r>
      <w:r w:rsidR="001D5E8A" w:rsidRPr="00F002BE">
        <w:rPr>
          <w:rFonts w:ascii="Arial" w:hAnsi="Arial" w:cs="Arial"/>
          <w:b/>
          <w:bCs/>
          <w:i/>
          <w:iCs/>
        </w:rPr>
        <w:t>nder-represented groups</w:t>
      </w:r>
      <w:r w:rsidR="001D5E8A" w:rsidRPr="00F002BE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="001D5E8A" w:rsidRPr="00F002BE">
        <w:rPr>
          <w:rFonts w:ascii="Arial" w:hAnsi="Arial" w:cs="Arial"/>
          <w:b/>
          <w:bCs/>
          <w:i/>
          <w:iCs/>
        </w:rPr>
        <w:t>are</w:t>
      </w:r>
      <w:r w:rsidR="001D5E8A" w:rsidRPr="00F002BE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="001D5E8A" w:rsidRPr="00F002BE">
        <w:rPr>
          <w:rFonts w:ascii="Arial" w:hAnsi="Arial" w:cs="Arial"/>
          <w:b/>
          <w:bCs/>
          <w:i/>
          <w:iCs/>
        </w:rPr>
        <w:t>encouraged</w:t>
      </w:r>
      <w:r w:rsidR="001D5E8A" w:rsidRPr="00F002BE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="001D5E8A" w:rsidRPr="00F002BE">
        <w:rPr>
          <w:rFonts w:ascii="Arial" w:hAnsi="Arial" w:cs="Arial"/>
          <w:b/>
          <w:bCs/>
          <w:i/>
          <w:iCs/>
        </w:rPr>
        <w:t>to apply.</w:t>
      </w:r>
    </w:p>
    <w:p w14:paraId="7D95A338" w14:textId="77777777" w:rsidR="004658B0" w:rsidRPr="00F002BE" w:rsidRDefault="004658B0" w:rsidP="00DC0CE7">
      <w:pPr>
        <w:pStyle w:val="BodyText"/>
        <w:spacing w:before="1"/>
        <w:ind w:left="0"/>
        <w:rPr>
          <w:rFonts w:ascii="Arial" w:hAnsi="Arial" w:cs="Arial"/>
        </w:rPr>
      </w:pPr>
    </w:p>
    <w:p w14:paraId="78C158F4" w14:textId="00188072" w:rsidR="004658B0" w:rsidRPr="00F002BE" w:rsidRDefault="001D5E8A" w:rsidP="00DC0CE7">
      <w:pPr>
        <w:pStyle w:val="BodyText"/>
        <w:spacing w:before="1"/>
        <w:ind w:left="119" w:right="203"/>
        <w:rPr>
          <w:rFonts w:ascii="Arial" w:hAnsi="Arial" w:cs="Arial"/>
        </w:rPr>
      </w:pPr>
      <w:r w:rsidRPr="00F002BE">
        <w:rPr>
          <w:rFonts w:ascii="Arial" w:hAnsi="Arial" w:cs="Arial"/>
          <w:b/>
        </w:rPr>
        <w:t xml:space="preserve">Applications are due by noon </w:t>
      </w:r>
      <w:r w:rsidR="0086351E">
        <w:rPr>
          <w:rFonts w:ascii="Arial" w:hAnsi="Arial" w:cs="Arial"/>
          <w:b/>
        </w:rPr>
        <w:t>Tuesday</w:t>
      </w:r>
      <w:r w:rsidRPr="00F002BE">
        <w:rPr>
          <w:rFonts w:ascii="Arial" w:hAnsi="Arial" w:cs="Arial"/>
          <w:b/>
        </w:rPr>
        <w:t xml:space="preserve">, </w:t>
      </w:r>
      <w:r w:rsidR="0086351E">
        <w:rPr>
          <w:rFonts w:ascii="Arial" w:hAnsi="Arial" w:cs="Arial"/>
          <w:b/>
        </w:rPr>
        <w:t>April</w:t>
      </w:r>
      <w:r w:rsidR="00806B12" w:rsidRPr="00F002BE">
        <w:rPr>
          <w:rFonts w:ascii="Arial" w:hAnsi="Arial" w:cs="Arial"/>
          <w:b/>
        </w:rPr>
        <w:t xml:space="preserve"> </w:t>
      </w:r>
      <w:r w:rsidR="0086351E">
        <w:rPr>
          <w:rFonts w:ascii="Arial" w:hAnsi="Arial" w:cs="Arial"/>
          <w:b/>
        </w:rPr>
        <w:t>30</w:t>
      </w:r>
      <w:r w:rsidRPr="00F002BE">
        <w:rPr>
          <w:rFonts w:ascii="Arial" w:hAnsi="Arial" w:cs="Arial"/>
          <w:b/>
        </w:rPr>
        <w:t xml:space="preserve">, </w:t>
      </w:r>
      <w:proofErr w:type="gramStart"/>
      <w:r w:rsidR="00E23B89" w:rsidRPr="00F002BE">
        <w:rPr>
          <w:rFonts w:ascii="Arial" w:hAnsi="Arial" w:cs="Arial"/>
          <w:b/>
        </w:rPr>
        <w:t>2024</w:t>
      </w:r>
      <w:proofErr w:type="gramEnd"/>
      <w:r w:rsidR="00E23B89" w:rsidRPr="00F002BE">
        <w:rPr>
          <w:rFonts w:ascii="Arial" w:hAnsi="Arial" w:cs="Arial"/>
        </w:rPr>
        <w:t xml:space="preserve"> </w:t>
      </w:r>
      <w:r w:rsidRPr="00F002BE">
        <w:rPr>
          <w:rFonts w:ascii="Arial" w:hAnsi="Arial" w:cs="Arial"/>
        </w:rPr>
        <w:t xml:space="preserve">and </w:t>
      </w:r>
      <w:r w:rsidR="00806B12" w:rsidRPr="00F002BE">
        <w:rPr>
          <w:rFonts w:ascii="Arial" w:hAnsi="Arial" w:cs="Arial"/>
        </w:rPr>
        <w:t>interview</w:t>
      </w:r>
      <w:r w:rsidRPr="00F002BE">
        <w:rPr>
          <w:rFonts w:ascii="Arial" w:hAnsi="Arial" w:cs="Arial"/>
        </w:rPr>
        <w:t>s</w:t>
      </w:r>
      <w:r w:rsidR="00806B12" w:rsidRPr="00F002BE">
        <w:rPr>
          <w:rFonts w:ascii="Arial" w:hAnsi="Arial" w:cs="Arial"/>
        </w:rPr>
        <w:t xml:space="preserve"> will be held virtually the following week</w:t>
      </w:r>
      <w:r w:rsidRPr="00F002BE">
        <w:rPr>
          <w:rFonts w:ascii="Arial" w:hAnsi="Arial" w:cs="Arial"/>
        </w:rPr>
        <w:t>.</w:t>
      </w:r>
      <w:r w:rsidRPr="00F002BE">
        <w:rPr>
          <w:rFonts w:ascii="Arial" w:hAnsi="Arial" w:cs="Arial"/>
          <w:spacing w:val="1"/>
        </w:rPr>
        <w:t xml:space="preserve"> </w:t>
      </w:r>
      <w:r w:rsidRPr="00F002BE">
        <w:rPr>
          <w:rFonts w:ascii="Arial" w:hAnsi="Arial" w:cs="Arial"/>
        </w:rPr>
        <w:t xml:space="preserve">Please </w:t>
      </w:r>
      <w:r w:rsidR="00806B12" w:rsidRPr="00F002BE">
        <w:rPr>
          <w:rFonts w:ascii="Arial" w:hAnsi="Arial" w:cs="Arial"/>
        </w:rPr>
        <w:t xml:space="preserve">email </w:t>
      </w:r>
      <w:r w:rsidRPr="00F002BE">
        <w:rPr>
          <w:rFonts w:ascii="Arial" w:hAnsi="Arial" w:cs="Arial"/>
        </w:rPr>
        <w:t xml:space="preserve">applications with a subject line of ‘Student </w:t>
      </w:r>
      <w:r w:rsidR="00806B12" w:rsidRPr="00F002BE">
        <w:rPr>
          <w:rFonts w:ascii="Arial" w:hAnsi="Arial" w:cs="Arial"/>
        </w:rPr>
        <w:t xml:space="preserve">Intern Position’ and include a brief </w:t>
      </w:r>
      <w:r w:rsidRPr="00F002BE">
        <w:rPr>
          <w:rFonts w:ascii="Arial" w:hAnsi="Arial" w:cs="Arial"/>
        </w:rPr>
        <w:t>cover letter expressing interest in the position</w:t>
      </w:r>
      <w:r w:rsidR="00806B12" w:rsidRPr="00F002BE">
        <w:rPr>
          <w:rFonts w:ascii="Arial" w:hAnsi="Arial" w:cs="Arial"/>
        </w:rPr>
        <w:t xml:space="preserve">, </w:t>
      </w:r>
      <w:r w:rsidRPr="00F002BE">
        <w:rPr>
          <w:rFonts w:ascii="Arial" w:hAnsi="Arial" w:cs="Arial"/>
        </w:rPr>
        <w:t xml:space="preserve">resume </w:t>
      </w:r>
      <w:r w:rsidR="00806B12" w:rsidRPr="00F002BE">
        <w:rPr>
          <w:rFonts w:ascii="Arial" w:hAnsi="Arial" w:cs="Arial"/>
        </w:rPr>
        <w:t>(</w:t>
      </w:r>
      <w:r w:rsidRPr="00F002BE">
        <w:rPr>
          <w:rFonts w:ascii="Arial" w:hAnsi="Arial" w:cs="Arial"/>
        </w:rPr>
        <w:t>with</w:t>
      </w:r>
      <w:r w:rsidRPr="00F002BE">
        <w:rPr>
          <w:rFonts w:ascii="Arial" w:hAnsi="Arial" w:cs="Arial"/>
          <w:spacing w:val="1"/>
        </w:rPr>
        <w:t xml:space="preserve"> </w:t>
      </w:r>
      <w:r w:rsidRPr="00F002BE">
        <w:rPr>
          <w:rFonts w:ascii="Arial" w:hAnsi="Arial" w:cs="Arial"/>
        </w:rPr>
        <w:t>contact information</w:t>
      </w:r>
      <w:r w:rsidR="00806B12" w:rsidRPr="00F002BE">
        <w:rPr>
          <w:rFonts w:ascii="Arial" w:hAnsi="Arial" w:cs="Arial"/>
        </w:rPr>
        <w:t>, state</w:t>
      </w:r>
      <w:r w:rsidRPr="00F002BE">
        <w:rPr>
          <w:rFonts w:ascii="Arial" w:hAnsi="Arial" w:cs="Arial"/>
        </w:rPr>
        <w:t>ment of U.S. citizenship, work history, education and other relevant experiences</w:t>
      </w:r>
      <w:r w:rsidR="00806B12" w:rsidRPr="00F002BE">
        <w:rPr>
          <w:rFonts w:ascii="Arial" w:hAnsi="Arial" w:cs="Arial"/>
        </w:rPr>
        <w:t>, and re</w:t>
      </w:r>
      <w:r w:rsidRPr="00F002BE">
        <w:rPr>
          <w:rFonts w:ascii="Arial" w:hAnsi="Arial" w:cs="Arial"/>
        </w:rPr>
        <w:t>ferences</w:t>
      </w:r>
      <w:r w:rsidR="00806B12" w:rsidRPr="00F002BE">
        <w:rPr>
          <w:rFonts w:ascii="Arial" w:hAnsi="Arial" w:cs="Arial"/>
        </w:rPr>
        <w:t>), and a</w:t>
      </w:r>
      <w:r w:rsidRPr="00F002BE">
        <w:rPr>
          <w:rFonts w:ascii="Arial" w:hAnsi="Arial" w:cs="Arial"/>
        </w:rPr>
        <w:t xml:space="preserve"> copy of unofficial transcripts, if</w:t>
      </w:r>
      <w:r w:rsidRPr="00F002BE">
        <w:rPr>
          <w:rFonts w:ascii="Arial" w:hAnsi="Arial" w:cs="Arial"/>
          <w:spacing w:val="1"/>
        </w:rPr>
        <w:t xml:space="preserve"> </w:t>
      </w:r>
      <w:r w:rsidRPr="00F002BE">
        <w:rPr>
          <w:rFonts w:ascii="Arial" w:hAnsi="Arial" w:cs="Arial"/>
        </w:rPr>
        <w:t>applicable.</w:t>
      </w:r>
    </w:p>
    <w:p w14:paraId="2C7E913D" w14:textId="77777777" w:rsidR="004658B0" w:rsidRPr="00F002BE" w:rsidRDefault="004658B0" w:rsidP="00DC0CE7">
      <w:pPr>
        <w:pStyle w:val="BodyText"/>
        <w:spacing w:before="11"/>
        <w:ind w:left="0"/>
        <w:rPr>
          <w:rFonts w:ascii="Arial" w:hAnsi="Arial" w:cs="Arial"/>
        </w:rPr>
      </w:pPr>
    </w:p>
    <w:p w14:paraId="0E9689BC" w14:textId="77777777" w:rsidR="004658B0" w:rsidRPr="00F002BE" w:rsidRDefault="001D5E8A" w:rsidP="00DC0CE7">
      <w:pPr>
        <w:pStyle w:val="BodyText"/>
        <w:rPr>
          <w:rFonts w:ascii="Arial" w:hAnsi="Arial" w:cs="Arial"/>
          <w:b/>
          <w:bCs/>
        </w:rPr>
      </w:pPr>
      <w:r w:rsidRPr="00F002BE">
        <w:rPr>
          <w:rFonts w:ascii="Arial" w:hAnsi="Arial" w:cs="Arial"/>
          <w:b/>
          <w:bCs/>
        </w:rPr>
        <w:t>Apply</w:t>
      </w:r>
      <w:r w:rsidRPr="00F002BE">
        <w:rPr>
          <w:rFonts w:ascii="Arial" w:hAnsi="Arial" w:cs="Arial"/>
          <w:b/>
          <w:bCs/>
          <w:spacing w:val="-1"/>
        </w:rPr>
        <w:t xml:space="preserve"> </w:t>
      </w:r>
      <w:r w:rsidRPr="00F002BE">
        <w:rPr>
          <w:rFonts w:ascii="Arial" w:hAnsi="Arial" w:cs="Arial"/>
          <w:b/>
          <w:bCs/>
        </w:rPr>
        <w:t>to:</w:t>
      </w:r>
    </w:p>
    <w:p w14:paraId="402EAA18" w14:textId="15C17885" w:rsidR="004658B0" w:rsidRDefault="001D5E8A" w:rsidP="00DC0CE7">
      <w:pPr>
        <w:pStyle w:val="BodyText"/>
        <w:ind w:right="1716"/>
      </w:pPr>
      <w:r w:rsidRPr="00F002BE">
        <w:rPr>
          <w:rFonts w:ascii="Arial" w:hAnsi="Arial" w:cs="Arial"/>
        </w:rPr>
        <w:t>Dr.</w:t>
      </w:r>
      <w:r w:rsidRPr="00F002BE">
        <w:rPr>
          <w:rFonts w:ascii="Arial" w:hAnsi="Arial" w:cs="Arial"/>
          <w:spacing w:val="-3"/>
        </w:rPr>
        <w:t xml:space="preserve"> </w:t>
      </w:r>
      <w:r w:rsidR="00E23B89" w:rsidRPr="00F002BE">
        <w:rPr>
          <w:rFonts w:ascii="Arial" w:hAnsi="Arial" w:cs="Arial"/>
          <w:spacing w:val="-3"/>
        </w:rPr>
        <w:t>Anuradha Singh</w:t>
      </w:r>
      <w:r w:rsidR="00CE25D2" w:rsidRPr="00F002BE">
        <w:rPr>
          <w:rFonts w:ascii="Arial" w:hAnsi="Arial" w:cs="Arial"/>
          <w:spacing w:val="-3"/>
        </w:rPr>
        <w:t xml:space="preserve">, </w:t>
      </w:r>
      <w:r w:rsidR="00E23B89" w:rsidRPr="00F002BE">
        <w:rPr>
          <w:rFonts w:ascii="Arial" w:hAnsi="Arial" w:cs="Arial"/>
          <w:spacing w:val="-3"/>
        </w:rPr>
        <w:t>Research Chemist</w:t>
      </w:r>
      <w:r w:rsidR="00CE25D2" w:rsidRPr="00F002BE">
        <w:rPr>
          <w:rFonts w:ascii="Arial" w:hAnsi="Arial" w:cs="Arial"/>
          <w:spacing w:val="-3"/>
        </w:rPr>
        <w:t xml:space="preserve">, </w:t>
      </w:r>
      <w:r w:rsidR="00F002BE" w:rsidRPr="00F002BE">
        <w:rPr>
          <w:rFonts w:ascii="Arial" w:hAnsi="Arial" w:cs="Arial"/>
          <w:spacing w:val="-3"/>
        </w:rPr>
        <w:t>701</w:t>
      </w:r>
      <w:r w:rsidR="00FC4684">
        <w:rPr>
          <w:rFonts w:ascii="Arial" w:hAnsi="Arial" w:cs="Arial"/>
          <w:spacing w:val="-3"/>
        </w:rPr>
        <w:t>-</w:t>
      </w:r>
      <w:r w:rsidR="00F002BE" w:rsidRPr="00F002BE">
        <w:rPr>
          <w:rFonts w:ascii="Arial" w:hAnsi="Arial" w:cs="Arial"/>
          <w:spacing w:val="-3"/>
        </w:rPr>
        <w:t>239</w:t>
      </w:r>
      <w:r w:rsidR="00FC4684">
        <w:rPr>
          <w:rFonts w:ascii="Arial" w:hAnsi="Arial" w:cs="Arial"/>
          <w:spacing w:val="-3"/>
        </w:rPr>
        <w:t>-</w:t>
      </w:r>
      <w:r w:rsidR="00F002BE" w:rsidRPr="00F002BE">
        <w:rPr>
          <w:rFonts w:ascii="Arial" w:hAnsi="Arial" w:cs="Arial"/>
          <w:spacing w:val="-3"/>
        </w:rPr>
        <w:t>1205</w:t>
      </w:r>
      <w:r w:rsidR="00CE25D2" w:rsidRPr="00F002BE">
        <w:rPr>
          <w:rFonts w:ascii="Arial" w:hAnsi="Arial" w:cs="Arial"/>
          <w:spacing w:val="-3"/>
        </w:rPr>
        <w:t>,</w:t>
      </w:r>
      <w:r w:rsidRPr="00F002BE">
        <w:rPr>
          <w:rFonts w:ascii="Arial" w:hAnsi="Arial" w:cs="Arial"/>
          <w:spacing w:val="-3"/>
        </w:rPr>
        <w:t xml:space="preserve"> </w:t>
      </w:r>
      <w:hyperlink r:id="rId6" w:history="1">
        <w:r w:rsidR="00F002BE" w:rsidRPr="00284711">
          <w:rPr>
            <w:rStyle w:val="Hyperlink"/>
            <w:rFonts w:ascii="Arial" w:hAnsi="Arial" w:cs="Arial"/>
            <w:spacing w:val="-3"/>
          </w:rPr>
          <w:t>anuradha.singh@usda.gov</w:t>
        </w:r>
      </w:hyperlink>
      <w:r w:rsidR="00CE25D2">
        <w:rPr>
          <w:spacing w:val="-3"/>
        </w:rPr>
        <w:t xml:space="preserve"> </w:t>
      </w:r>
    </w:p>
    <w:sectPr w:rsidR="004658B0">
      <w:type w:val="continuous"/>
      <w:pgSz w:w="12240" w:h="15840"/>
      <w:pgMar w:top="9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369"/>
    <w:multiLevelType w:val="hybridMultilevel"/>
    <w:tmpl w:val="7D720A3A"/>
    <w:lvl w:ilvl="0" w:tplc="DD64FCF8">
      <w:numFmt w:val="bullet"/>
      <w:lvlText w:val="•"/>
      <w:lvlJc w:val="left"/>
      <w:pPr>
        <w:ind w:left="720" w:hanging="6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8F67674"/>
    <w:multiLevelType w:val="hybridMultilevel"/>
    <w:tmpl w:val="0C9E551A"/>
    <w:lvl w:ilvl="0" w:tplc="04090001">
      <w:start w:val="1"/>
      <w:numFmt w:val="bullet"/>
      <w:lvlText w:val=""/>
      <w:lvlJc w:val="left"/>
      <w:pPr>
        <w:ind w:left="720" w:hanging="6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7CC3073"/>
    <w:multiLevelType w:val="hybridMultilevel"/>
    <w:tmpl w:val="D3E225C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43005665">
    <w:abstractNumId w:val="2"/>
  </w:num>
  <w:num w:numId="2" w16cid:durableId="1140343058">
    <w:abstractNumId w:val="0"/>
  </w:num>
  <w:num w:numId="3" w16cid:durableId="84602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0"/>
    <w:rsid w:val="001D5E8A"/>
    <w:rsid w:val="001F79DE"/>
    <w:rsid w:val="002B0EF9"/>
    <w:rsid w:val="003414BE"/>
    <w:rsid w:val="004658B0"/>
    <w:rsid w:val="005474E0"/>
    <w:rsid w:val="005A74A6"/>
    <w:rsid w:val="00632A83"/>
    <w:rsid w:val="006A429A"/>
    <w:rsid w:val="006A7310"/>
    <w:rsid w:val="00705535"/>
    <w:rsid w:val="00797B06"/>
    <w:rsid w:val="00806B12"/>
    <w:rsid w:val="0082162F"/>
    <w:rsid w:val="00822B3D"/>
    <w:rsid w:val="0086351E"/>
    <w:rsid w:val="008A0E28"/>
    <w:rsid w:val="008A6B64"/>
    <w:rsid w:val="008B4C21"/>
    <w:rsid w:val="009C4646"/>
    <w:rsid w:val="009C5C00"/>
    <w:rsid w:val="00B316D5"/>
    <w:rsid w:val="00CE25D2"/>
    <w:rsid w:val="00DC0CE7"/>
    <w:rsid w:val="00E10866"/>
    <w:rsid w:val="00E23B89"/>
    <w:rsid w:val="00E25B27"/>
    <w:rsid w:val="00F002BE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398C"/>
  <w15:docId w15:val="{FFABCB41-B654-42D9-ACD6-2C62B24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8" w:lineRule="exact"/>
      <w:ind w:left="640" w:right="62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5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radha.singh@usd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DeJonge, Kendall - ARS</dc:creator>
  <cp:lastModifiedBy>Rehfus, Alison - REE-ARS</cp:lastModifiedBy>
  <cp:revision>2</cp:revision>
  <dcterms:created xsi:type="dcterms:W3CDTF">2024-04-08T13:13:00Z</dcterms:created>
  <dcterms:modified xsi:type="dcterms:W3CDTF">2024-04-08T13:13:00Z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2021-04-15T00:00:00Z</vt:filetime>
  </property>
</Properties>
</file>